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A26" w:rsidRDefault="00987A26" w:rsidP="00987A26"/>
    <w:p w:rsidR="00987A26" w:rsidRPr="00B33CAC" w:rsidRDefault="00987A26" w:rsidP="00B33CAC">
      <w:pPr>
        <w:jc w:val="center"/>
      </w:pPr>
      <w:r>
        <w:rPr>
          <w:noProof/>
          <w:lang w:eastAsia="sr-Latn-CS"/>
        </w:rPr>
        <w:drawing>
          <wp:inline distT="0" distB="0" distL="0" distR="0">
            <wp:extent cx="3257550" cy="619125"/>
            <wp:effectExtent l="19050" t="0" r="0" b="0"/>
            <wp:docPr id="1" name="Picture 1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F44" w:rsidRDefault="00987A26" w:rsidP="00987A26">
      <w:pPr>
        <w:tabs>
          <w:tab w:val="left" w:pos="1110"/>
        </w:tabs>
        <w:jc w:val="center"/>
        <w:rPr>
          <w:b/>
          <w:sz w:val="28"/>
          <w:szCs w:val="28"/>
        </w:rPr>
      </w:pPr>
      <w:r w:rsidRPr="00987A26">
        <w:rPr>
          <w:b/>
          <w:sz w:val="28"/>
          <w:szCs w:val="28"/>
        </w:rPr>
        <w:t>OBRAZAC ZA EVIDENTIRANJE POSLOVNIH PARTNERA</w:t>
      </w:r>
    </w:p>
    <w:p w:rsidR="00987A26" w:rsidRDefault="00987A26" w:rsidP="00987A26">
      <w:pPr>
        <w:tabs>
          <w:tab w:val="left" w:pos="11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Podaci za identifikaciju</w:t>
      </w:r>
    </w:p>
    <w:tbl>
      <w:tblPr>
        <w:tblW w:w="100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4880"/>
        <w:gridCol w:w="5200"/>
      </w:tblGrid>
      <w:tr w:rsidR="00B33CAC" w:rsidRPr="00B33CAC" w:rsidTr="00B33CAC">
        <w:trPr>
          <w:trHeight w:val="780"/>
          <w:jc w:val="center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AC" w:rsidRPr="00B33CAC" w:rsidRDefault="00B33CAC" w:rsidP="00B33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r-Latn-CS"/>
              </w:rPr>
            </w:pPr>
            <w:r w:rsidRPr="00B33C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r-Latn-CS"/>
              </w:rPr>
              <w:t>Naziv preduzeća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AC" w:rsidRPr="00B33CAC" w:rsidRDefault="00B33CAC" w:rsidP="00B33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r-Latn-CS"/>
              </w:rPr>
            </w:pPr>
            <w:r w:rsidRPr="00B33C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r-Latn-CS"/>
              </w:rPr>
              <w:t>Alkon d.o.o</w:t>
            </w:r>
          </w:p>
        </w:tc>
      </w:tr>
      <w:tr w:rsidR="00B33CAC" w:rsidRPr="00B33CAC" w:rsidTr="00B33CAC">
        <w:trPr>
          <w:trHeight w:val="780"/>
          <w:jc w:val="center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AC" w:rsidRPr="00B33CAC" w:rsidRDefault="00B33CAC" w:rsidP="00B33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r-Latn-CS"/>
              </w:rPr>
            </w:pPr>
            <w:r w:rsidRPr="00B33C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r-Latn-CS"/>
              </w:rPr>
              <w:t>Ime i prezime ovlašćenog lica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AC" w:rsidRPr="00B33CAC" w:rsidRDefault="00B33CAC" w:rsidP="00B33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r-Latn-CS"/>
              </w:rPr>
            </w:pPr>
            <w:r w:rsidRPr="00B33C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r-Latn-CS"/>
              </w:rPr>
              <w:t>Igor Ribać</w:t>
            </w:r>
          </w:p>
        </w:tc>
      </w:tr>
      <w:tr w:rsidR="00B33CAC" w:rsidRPr="00B33CAC" w:rsidTr="00B33CAC">
        <w:trPr>
          <w:trHeight w:val="780"/>
          <w:jc w:val="center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AC" w:rsidRPr="00B33CAC" w:rsidRDefault="00B33CAC" w:rsidP="00B33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r-Latn-CS"/>
              </w:rPr>
            </w:pPr>
            <w:r w:rsidRPr="00B33C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r-Latn-CS"/>
              </w:rPr>
              <w:t>Poreski identifikacioni broj (PIB)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AC" w:rsidRPr="00B33CAC" w:rsidRDefault="00B33CAC" w:rsidP="00B33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r-Latn-CS"/>
              </w:rPr>
            </w:pPr>
            <w:r w:rsidRPr="00B33C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r-Latn-CS"/>
              </w:rPr>
              <w:t>103690441</w:t>
            </w:r>
          </w:p>
        </w:tc>
      </w:tr>
      <w:tr w:rsidR="00B33CAC" w:rsidRPr="00B33CAC" w:rsidTr="00B33CAC">
        <w:trPr>
          <w:trHeight w:val="780"/>
          <w:jc w:val="center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AC" w:rsidRPr="00B33CAC" w:rsidRDefault="00B33CAC" w:rsidP="00B33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r-Latn-CS"/>
              </w:rPr>
            </w:pPr>
            <w:r w:rsidRPr="00B33C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r-Latn-CS"/>
              </w:rPr>
              <w:t>Matični broj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AC" w:rsidRPr="00B33CAC" w:rsidRDefault="00B33CAC" w:rsidP="00B33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r-Latn-CS"/>
              </w:rPr>
            </w:pPr>
            <w:r w:rsidRPr="00B33C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r-Latn-CS"/>
              </w:rPr>
              <w:t>8834148</w:t>
            </w:r>
          </w:p>
        </w:tc>
      </w:tr>
      <w:tr w:rsidR="00B33CAC" w:rsidRPr="00B33CAC" w:rsidTr="00B33CAC">
        <w:trPr>
          <w:trHeight w:val="780"/>
          <w:jc w:val="center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AC" w:rsidRPr="00B33CAC" w:rsidRDefault="00B33CAC" w:rsidP="00B33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r-Latn-CS"/>
              </w:rPr>
            </w:pPr>
            <w:r w:rsidRPr="00B33C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r-Latn-CS"/>
              </w:rPr>
              <w:t>Obveznik PDVa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AC" w:rsidRPr="00B33CAC" w:rsidRDefault="00B33CAC" w:rsidP="00B33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r-Latn-CS"/>
              </w:rPr>
            </w:pPr>
            <w:r w:rsidRPr="00B33C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r-Latn-CS"/>
              </w:rPr>
              <w:t>DA   162901290</w:t>
            </w:r>
          </w:p>
        </w:tc>
      </w:tr>
      <w:tr w:rsidR="00B33CAC" w:rsidRPr="00B33CAC" w:rsidTr="00B33CAC">
        <w:trPr>
          <w:trHeight w:val="780"/>
          <w:jc w:val="center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AC" w:rsidRPr="00B33CAC" w:rsidRDefault="00B33CAC" w:rsidP="00B33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r-Latn-CS"/>
              </w:rPr>
            </w:pPr>
            <w:r w:rsidRPr="00B33C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r-Latn-CS"/>
              </w:rPr>
              <w:t>Šifra delatnosti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AC" w:rsidRPr="00B33CAC" w:rsidRDefault="00B33CAC" w:rsidP="00B33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r-Latn-CS"/>
              </w:rPr>
            </w:pPr>
            <w:r w:rsidRPr="00B33C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r-Latn-CS"/>
              </w:rPr>
              <w:t>2512 Proizvodnja i montaža aluminijumske i PVC stolarije</w:t>
            </w:r>
          </w:p>
        </w:tc>
      </w:tr>
    </w:tbl>
    <w:p w:rsidR="00B33CAC" w:rsidRPr="00B33CAC" w:rsidRDefault="00B33CAC" w:rsidP="00B33CAC">
      <w:pPr>
        <w:tabs>
          <w:tab w:val="left" w:pos="1110"/>
        </w:tabs>
        <w:spacing w:line="240" w:lineRule="auto"/>
        <w:rPr>
          <w:b/>
          <w:sz w:val="16"/>
          <w:szCs w:val="16"/>
        </w:rPr>
      </w:pPr>
    </w:p>
    <w:p w:rsidR="00934A7F" w:rsidRDefault="00934A7F" w:rsidP="00B33CAC">
      <w:pPr>
        <w:tabs>
          <w:tab w:val="left" w:pos="1110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Podaci o sedištu</w:t>
      </w:r>
    </w:p>
    <w:tbl>
      <w:tblPr>
        <w:tblW w:w="100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4880"/>
        <w:gridCol w:w="5200"/>
      </w:tblGrid>
      <w:tr w:rsidR="00B33CAC" w:rsidRPr="00B33CAC" w:rsidTr="00B33CAC">
        <w:trPr>
          <w:trHeight w:val="780"/>
          <w:jc w:val="center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AC" w:rsidRPr="00B33CAC" w:rsidRDefault="00B33CAC" w:rsidP="00B33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r-Latn-CS"/>
              </w:rPr>
            </w:pPr>
            <w:r w:rsidRPr="00B33C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r-Latn-CS"/>
              </w:rPr>
              <w:t xml:space="preserve">Opština 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AC" w:rsidRPr="00B33CAC" w:rsidRDefault="00B33CAC" w:rsidP="00B33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r-Latn-CS"/>
              </w:rPr>
            </w:pPr>
            <w:r w:rsidRPr="00B33C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r-Latn-CS"/>
              </w:rPr>
              <w:t>Pančevo, 26000</w:t>
            </w:r>
          </w:p>
        </w:tc>
      </w:tr>
      <w:tr w:rsidR="00B33CAC" w:rsidRPr="00B33CAC" w:rsidTr="00B33CAC">
        <w:trPr>
          <w:trHeight w:val="780"/>
          <w:jc w:val="center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AC" w:rsidRPr="00B33CAC" w:rsidRDefault="00B33CAC" w:rsidP="00B33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r-Latn-CS"/>
              </w:rPr>
            </w:pPr>
            <w:r w:rsidRPr="00B33C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r-Latn-CS"/>
              </w:rPr>
              <w:t>Adresa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AC" w:rsidRPr="00B33CAC" w:rsidRDefault="00B33CAC" w:rsidP="00B33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r-Latn-CS"/>
              </w:rPr>
            </w:pPr>
            <w:r w:rsidRPr="00B33C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r-Latn-CS"/>
              </w:rPr>
              <w:t>Jabučki put 153</w:t>
            </w:r>
          </w:p>
        </w:tc>
      </w:tr>
      <w:tr w:rsidR="00B33CAC" w:rsidRPr="00B33CAC" w:rsidTr="00B33CAC">
        <w:trPr>
          <w:trHeight w:val="780"/>
          <w:jc w:val="center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AC" w:rsidRPr="00B33CAC" w:rsidRDefault="00B33CAC" w:rsidP="00B33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r-Latn-CS"/>
              </w:rPr>
            </w:pPr>
            <w:r w:rsidRPr="00B33C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r-Latn-CS"/>
              </w:rPr>
              <w:t>Telefon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AC" w:rsidRPr="00B33CAC" w:rsidRDefault="00B33CAC" w:rsidP="00B33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r-Latn-CS"/>
              </w:rPr>
            </w:pPr>
            <w:r w:rsidRPr="00B33C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r-Latn-CS"/>
              </w:rPr>
              <w:t>013/331-331, 013/331-438, 013/ 345-456</w:t>
            </w:r>
          </w:p>
        </w:tc>
      </w:tr>
      <w:tr w:rsidR="00B33CAC" w:rsidRPr="00B33CAC" w:rsidTr="00B33CAC">
        <w:trPr>
          <w:trHeight w:val="780"/>
          <w:jc w:val="center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AC" w:rsidRPr="00B33CAC" w:rsidRDefault="00B33CAC" w:rsidP="00B33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r-Latn-CS"/>
              </w:rPr>
            </w:pPr>
            <w:r w:rsidRPr="00B33C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r-Latn-CS"/>
              </w:rPr>
              <w:t>Fax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AC" w:rsidRPr="00B33CAC" w:rsidRDefault="00B33CAC" w:rsidP="00B33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r-Latn-CS"/>
              </w:rPr>
            </w:pPr>
            <w:r w:rsidRPr="00B33C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r-Latn-CS"/>
              </w:rPr>
              <w:t>013/331-445</w:t>
            </w:r>
          </w:p>
        </w:tc>
      </w:tr>
      <w:tr w:rsidR="00B33CAC" w:rsidRPr="00B33CAC" w:rsidTr="00B33CAC">
        <w:trPr>
          <w:trHeight w:val="780"/>
          <w:jc w:val="center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AC" w:rsidRPr="00B33CAC" w:rsidRDefault="00B33CAC" w:rsidP="00B33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r-Latn-CS"/>
              </w:rPr>
            </w:pPr>
            <w:r w:rsidRPr="00B33C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r-Latn-CS"/>
              </w:rPr>
              <w:t>WEB sajt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AC" w:rsidRPr="00B33CAC" w:rsidRDefault="00B33CAC" w:rsidP="00B33CA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sr-Latn-CS"/>
              </w:rPr>
            </w:pPr>
            <w:hyperlink r:id="rId5" w:history="1">
              <w:r w:rsidRPr="00B33CAC">
                <w:rPr>
                  <w:rFonts w:ascii="Calibri" w:eastAsia="Times New Roman" w:hAnsi="Calibri" w:cs="Times New Roman"/>
                  <w:sz w:val="28"/>
                  <w:lang w:eastAsia="sr-Latn-CS"/>
                </w:rPr>
                <w:t>www.alkon.rs</w:t>
              </w:r>
            </w:hyperlink>
          </w:p>
        </w:tc>
      </w:tr>
      <w:tr w:rsidR="00B33CAC" w:rsidRPr="00B33CAC" w:rsidTr="00B33CAC">
        <w:trPr>
          <w:trHeight w:val="780"/>
          <w:jc w:val="center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AC" w:rsidRPr="00B33CAC" w:rsidRDefault="00B33CAC" w:rsidP="00B33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r-Latn-CS"/>
              </w:rPr>
            </w:pPr>
            <w:r w:rsidRPr="00B33C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r-Latn-CS"/>
              </w:rPr>
              <w:t>E - mail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AC" w:rsidRPr="00B33CAC" w:rsidRDefault="00B33CAC" w:rsidP="00B33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r-Latn-CS"/>
              </w:rPr>
            </w:pPr>
            <w:r w:rsidRPr="00B33C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r-Latn-CS"/>
              </w:rPr>
              <w:t>office@alkon.rs, finansije@alkon.rs, nabavka@alkon.rs</w:t>
            </w:r>
          </w:p>
        </w:tc>
      </w:tr>
    </w:tbl>
    <w:p w:rsidR="00B33CAC" w:rsidRPr="00B33CAC" w:rsidRDefault="00B33CAC" w:rsidP="00987A26">
      <w:pPr>
        <w:tabs>
          <w:tab w:val="left" w:pos="1110"/>
        </w:tabs>
        <w:jc w:val="center"/>
        <w:rPr>
          <w:b/>
          <w:sz w:val="16"/>
          <w:szCs w:val="16"/>
        </w:rPr>
      </w:pPr>
    </w:p>
    <w:p w:rsidR="00B33CAC" w:rsidRDefault="00B33CAC" w:rsidP="00987A26">
      <w:pPr>
        <w:tabs>
          <w:tab w:val="left" w:pos="11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Podaci o </w:t>
      </w:r>
      <w:r w:rsidRPr="00B33CAC">
        <w:rPr>
          <w:b/>
          <w:sz w:val="32"/>
          <w:szCs w:val="28"/>
        </w:rPr>
        <w:t>računu</w:t>
      </w:r>
      <w:r>
        <w:rPr>
          <w:b/>
          <w:sz w:val="28"/>
          <w:szCs w:val="28"/>
        </w:rPr>
        <w:t xml:space="preserve"> u banci</w:t>
      </w:r>
    </w:p>
    <w:tbl>
      <w:tblPr>
        <w:tblW w:w="100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4880"/>
        <w:gridCol w:w="5200"/>
      </w:tblGrid>
      <w:tr w:rsidR="00B33CAC" w:rsidRPr="00B33CAC" w:rsidTr="00B33CAC">
        <w:trPr>
          <w:trHeight w:val="780"/>
          <w:jc w:val="center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AC" w:rsidRPr="00B33CAC" w:rsidRDefault="00B33CAC" w:rsidP="00B33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r-Latn-CS"/>
              </w:rPr>
            </w:pPr>
            <w:r w:rsidRPr="00B33C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r-Latn-CS"/>
              </w:rPr>
              <w:t>ProCredit Banka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AC" w:rsidRPr="00B33CAC" w:rsidRDefault="00B33CAC" w:rsidP="00B33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r-Latn-CS"/>
              </w:rPr>
            </w:pPr>
            <w:r w:rsidRPr="00B33C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r-Latn-CS"/>
              </w:rPr>
              <w:t>220-51285-79</w:t>
            </w:r>
          </w:p>
        </w:tc>
      </w:tr>
      <w:tr w:rsidR="00B33CAC" w:rsidRPr="00B33CAC" w:rsidTr="00B33CAC">
        <w:trPr>
          <w:trHeight w:val="765"/>
          <w:jc w:val="center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AC" w:rsidRPr="00B33CAC" w:rsidRDefault="00B33CAC" w:rsidP="00B33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r-Latn-CS"/>
              </w:rPr>
            </w:pPr>
            <w:r w:rsidRPr="00B33C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r-Latn-CS"/>
              </w:rPr>
              <w:t>Banca Intesa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AC" w:rsidRPr="00B33CAC" w:rsidRDefault="00B33CAC" w:rsidP="00B33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r-Latn-CS"/>
              </w:rPr>
            </w:pPr>
            <w:r w:rsidRPr="00B33CA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r-Latn-CS"/>
              </w:rPr>
              <w:t>160-148834-65</w:t>
            </w:r>
          </w:p>
        </w:tc>
      </w:tr>
    </w:tbl>
    <w:p w:rsidR="00B33CAC" w:rsidRPr="00987A26" w:rsidRDefault="00B33CAC" w:rsidP="00987A26">
      <w:pPr>
        <w:tabs>
          <w:tab w:val="left" w:pos="1110"/>
        </w:tabs>
        <w:jc w:val="center"/>
        <w:rPr>
          <w:b/>
          <w:sz w:val="28"/>
          <w:szCs w:val="28"/>
        </w:rPr>
      </w:pPr>
    </w:p>
    <w:sectPr w:rsidR="00B33CAC" w:rsidRPr="00987A26" w:rsidSect="00B33CAC">
      <w:pgSz w:w="11906" w:h="16838"/>
      <w:pgMar w:top="0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7A26"/>
    <w:rsid w:val="00070EB4"/>
    <w:rsid w:val="00293DBB"/>
    <w:rsid w:val="00934A7F"/>
    <w:rsid w:val="00987A26"/>
    <w:rsid w:val="00B33CAC"/>
    <w:rsid w:val="00C93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A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7A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33C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kon.r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#####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</cp:revision>
  <dcterms:created xsi:type="dcterms:W3CDTF">2015-12-10T12:59:00Z</dcterms:created>
  <dcterms:modified xsi:type="dcterms:W3CDTF">2015-12-10T13:31:00Z</dcterms:modified>
</cp:coreProperties>
</file>